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27" w:rsidRP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Памятка для родителей по ПДД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«Обучение детей наблюдательности на улице»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Находясь на улице с ребенком, крепко держите его за руку.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Учите ребенка всматриваться вдаль, пропускать приближающийся транспорт.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</w:t>
      </w: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lastRenderedPageBreak/>
        <w:t>когда большая машина проедет, и убедиться в отсутствии скрытой опасности.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- Помните, что ребенок обучается движению по </w:t>
      </w:r>
      <w:proofErr w:type="gramStart"/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улице</w:t>
      </w:r>
      <w:proofErr w:type="gramEnd"/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прежде всего на вашем примере, приобретая собственный опыт!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Памятка для родителей-водителей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«Правила перевозки детей в автомобиле»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68676D"/>
          <w:sz w:val="24"/>
          <w:szCs w:val="24"/>
          <w:lang w:eastAsia="ru-RU"/>
        </w:rPr>
        <w:lastRenderedPageBreak/>
        <w:t>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Памятка для родителей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«Причины детского дорожно-транспортного травматизма»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Переход дороги в неположенном месте, перед близко идущим транспортом.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Игры на проезжей части и возле нее.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- Невнимание к сигналам светофора. Переход проезжей части </w:t>
      </w:r>
      <w:proofErr w:type="gramStart"/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на</w:t>
      </w:r>
      <w:proofErr w:type="gramEnd"/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</w:t>
      </w:r>
      <w:proofErr w:type="gramStart"/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красный</w:t>
      </w:r>
      <w:proofErr w:type="gramEnd"/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или желтый сигналы светофора.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Незнание правил перехода перекрестка.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Хождение по проезжей части при наличии тротуара.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Бегство от опасности в потоке движущегося транспорта.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- Движение по загородной дороге по направлению движения транспорта.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Соблюдайте правила дорожного движения! Берегите своих детей!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</w:t>
      </w:r>
    </w:p>
    <w:p w:rsid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D43D27" w:rsidRP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  <w:r w:rsidRPr="00D43D27">
        <w:rPr>
          <w:rFonts w:ascii="Arial" w:eastAsia="Times New Roman" w:hAnsi="Arial" w:cs="Arial"/>
          <w:color w:val="FF0000"/>
          <w:sz w:val="32"/>
          <w:szCs w:val="32"/>
          <w:lang w:eastAsia="ru-RU"/>
        </w:rPr>
        <w:lastRenderedPageBreak/>
        <w:t>Памятка для родителей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 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«Правила поведения на остановке маршрутного транспорта»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D43D27" w:rsidRPr="00D43D27" w:rsidRDefault="00D43D27" w:rsidP="00D43D27">
      <w:pPr>
        <w:shd w:val="clear" w:color="auto" w:fill="F4F4F4"/>
        <w:spacing w:before="90" w:after="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D43D27" w:rsidRPr="00D43D27" w:rsidRDefault="00D43D27" w:rsidP="00D43D27">
      <w:pPr>
        <w:shd w:val="clear" w:color="auto" w:fill="F4F4F4"/>
        <w:spacing w:before="90" w:line="24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3D2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4114F4" w:rsidRDefault="004114F4"/>
    <w:sectPr w:rsidR="0041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34"/>
    <w:rsid w:val="004114F4"/>
    <w:rsid w:val="00637C34"/>
    <w:rsid w:val="00D4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46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93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9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4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12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3899</Characters>
  <Application>Microsoft Office Word</Application>
  <DocSecurity>0</DocSecurity>
  <Lines>32</Lines>
  <Paragraphs>9</Paragraphs>
  <ScaleCrop>false</ScaleCrop>
  <Company>HP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2021-01-22T09:34:00Z</dcterms:created>
  <dcterms:modified xsi:type="dcterms:W3CDTF">2021-01-22T09:36:00Z</dcterms:modified>
</cp:coreProperties>
</file>